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497C7D" w14:textId="77777777" w:rsidR="003C73CC" w:rsidRDefault="003C73CC" w:rsidP="00371475">
      <w:pPr>
        <w:spacing w:after="0" w:line="480" w:lineRule="auto"/>
        <w:jc w:val="center"/>
        <w:rPr>
          <w:rFonts w:ascii="Times New Roman" w:hAnsi="Times New Roman" w:cs="Times New Roman"/>
          <w:sz w:val="24"/>
          <w:szCs w:val="24"/>
        </w:rPr>
      </w:pPr>
    </w:p>
    <w:p w14:paraId="4F49E82E" w14:textId="77777777" w:rsidR="003C73CC" w:rsidRDefault="003C73CC" w:rsidP="00371475">
      <w:pPr>
        <w:spacing w:after="0" w:line="480" w:lineRule="auto"/>
        <w:jc w:val="center"/>
        <w:rPr>
          <w:rFonts w:ascii="Times New Roman" w:hAnsi="Times New Roman" w:cs="Times New Roman"/>
          <w:sz w:val="24"/>
          <w:szCs w:val="24"/>
        </w:rPr>
      </w:pPr>
    </w:p>
    <w:p w14:paraId="47CE6C89" w14:textId="77777777" w:rsidR="003C73CC" w:rsidRDefault="003C73CC" w:rsidP="00371475">
      <w:pPr>
        <w:spacing w:after="0" w:line="480" w:lineRule="auto"/>
        <w:jc w:val="center"/>
        <w:rPr>
          <w:rFonts w:ascii="Times New Roman" w:hAnsi="Times New Roman" w:cs="Times New Roman"/>
          <w:sz w:val="24"/>
          <w:szCs w:val="24"/>
        </w:rPr>
      </w:pPr>
    </w:p>
    <w:p w14:paraId="437F521B" w14:textId="77777777" w:rsidR="003C73CC" w:rsidRDefault="003C73CC" w:rsidP="00371475">
      <w:pPr>
        <w:spacing w:after="0" w:line="480" w:lineRule="auto"/>
        <w:jc w:val="center"/>
        <w:rPr>
          <w:rFonts w:ascii="Times New Roman" w:hAnsi="Times New Roman" w:cs="Times New Roman"/>
          <w:sz w:val="24"/>
          <w:szCs w:val="24"/>
        </w:rPr>
      </w:pPr>
    </w:p>
    <w:p w14:paraId="1E2D0BF6" w14:textId="77777777" w:rsidR="003C73CC" w:rsidRDefault="003C73CC" w:rsidP="00371475">
      <w:pPr>
        <w:spacing w:after="0" w:line="480" w:lineRule="auto"/>
        <w:jc w:val="center"/>
        <w:rPr>
          <w:rFonts w:ascii="Times New Roman" w:hAnsi="Times New Roman" w:cs="Times New Roman"/>
          <w:sz w:val="24"/>
          <w:szCs w:val="24"/>
        </w:rPr>
      </w:pPr>
    </w:p>
    <w:p w14:paraId="03946EE6" w14:textId="77777777" w:rsidR="003C73CC" w:rsidRDefault="003C73CC" w:rsidP="00371475">
      <w:pPr>
        <w:spacing w:after="0" w:line="480" w:lineRule="auto"/>
        <w:jc w:val="center"/>
        <w:rPr>
          <w:rFonts w:ascii="Times New Roman" w:hAnsi="Times New Roman" w:cs="Times New Roman"/>
          <w:sz w:val="24"/>
          <w:szCs w:val="24"/>
        </w:rPr>
      </w:pPr>
    </w:p>
    <w:p w14:paraId="59938B18" w14:textId="4130AE1D" w:rsidR="003C73CC" w:rsidRDefault="00102AA1" w:rsidP="00371475">
      <w:pPr>
        <w:spacing w:after="0" w:line="480" w:lineRule="auto"/>
        <w:jc w:val="center"/>
        <w:rPr>
          <w:rFonts w:ascii="Times New Roman" w:hAnsi="Times New Roman" w:cs="Times New Roman"/>
          <w:sz w:val="24"/>
          <w:szCs w:val="24"/>
        </w:rPr>
      </w:pPr>
      <w:r w:rsidRPr="003C73CC">
        <w:rPr>
          <w:rFonts w:ascii="Times New Roman" w:hAnsi="Times New Roman" w:cs="Times New Roman"/>
          <w:sz w:val="24"/>
          <w:szCs w:val="24"/>
        </w:rPr>
        <w:t>Gender, Work and the Economy</w:t>
      </w:r>
    </w:p>
    <w:p w14:paraId="0950702A" w14:textId="3AE1391A" w:rsidR="003C73CC" w:rsidRDefault="00102AA1" w:rsidP="0037147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00B7723" w14:textId="126198D4" w:rsidR="003C73CC" w:rsidRDefault="00102AA1" w:rsidP="0037147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4530C459" w14:textId="05842DE4" w:rsidR="003C73CC" w:rsidRDefault="00102AA1" w:rsidP="00371475">
      <w:pPr>
        <w:spacing w:after="0"/>
        <w:jc w:val="center"/>
        <w:rPr>
          <w:rFonts w:ascii="Times New Roman" w:hAnsi="Times New Roman" w:cs="Times New Roman"/>
          <w:sz w:val="24"/>
          <w:szCs w:val="24"/>
        </w:rPr>
      </w:pPr>
      <w:r>
        <w:rPr>
          <w:rFonts w:ascii="Times New Roman" w:hAnsi="Times New Roman" w:cs="Times New Roman"/>
          <w:sz w:val="24"/>
          <w:szCs w:val="24"/>
        </w:rPr>
        <w:br w:type="page"/>
      </w:r>
      <w:r w:rsidRPr="003C73CC">
        <w:rPr>
          <w:rFonts w:ascii="Times New Roman" w:hAnsi="Times New Roman" w:cs="Times New Roman"/>
          <w:sz w:val="24"/>
          <w:szCs w:val="24"/>
        </w:rPr>
        <w:lastRenderedPageBreak/>
        <w:t>Gender, Work and the Economy</w:t>
      </w:r>
    </w:p>
    <w:p w14:paraId="162C6328" w14:textId="06EB4CFE" w:rsidR="00664DDC" w:rsidRPr="003C73CC" w:rsidRDefault="003B66A5" w:rsidP="0037147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Referring to the</w:t>
      </w:r>
      <w:r w:rsidR="00102AA1" w:rsidRPr="003C73CC">
        <w:rPr>
          <w:rFonts w:ascii="Times New Roman" w:hAnsi="Times New Roman" w:cs="Times New Roman"/>
          <w:sz w:val="24"/>
          <w:szCs w:val="24"/>
        </w:rPr>
        <w:t xml:space="preserve"> </w:t>
      </w:r>
      <w:r>
        <w:rPr>
          <w:rFonts w:ascii="Times New Roman" w:hAnsi="Times New Roman" w:cs="Times New Roman"/>
          <w:sz w:val="24"/>
          <w:szCs w:val="24"/>
        </w:rPr>
        <w:t>a</w:t>
      </w:r>
      <w:r w:rsidR="00102AA1" w:rsidRPr="003C73CC">
        <w:rPr>
          <w:rFonts w:ascii="Times New Roman" w:hAnsi="Times New Roman" w:cs="Times New Roman"/>
          <w:sz w:val="24"/>
          <w:szCs w:val="24"/>
        </w:rPr>
        <w:t>rticle on “Family Structure and The Reproduction of Inequalities” the authors suggest that there are higher chan</w:t>
      </w:r>
      <w:r w:rsidR="008301CC" w:rsidRPr="003C73CC">
        <w:rPr>
          <w:rFonts w:ascii="Times New Roman" w:hAnsi="Times New Roman" w:cs="Times New Roman"/>
          <w:sz w:val="24"/>
          <w:szCs w:val="24"/>
        </w:rPr>
        <w:t>c</w:t>
      </w:r>
      <w:r w:rsidR="00102AA1" w:rsidRPr="003C73CC">
        <w:rPr>
          <w:rFonts w:ascii="Times New Roman" w:hAnsi="Times New Roman" w:cs="Times New Roman"/>
          <w:sz w:val="24"/>
          <w:szCs w:val="24"/>
        </w:rPr>
        <w:t xml:space="preserve">es of marriage dissolution when the man in the family is not employed. As stated in the article when men find themselves unemployed, they feel desperate and develop fears of being involved in family lives. The social construct that a man should feed his family makes many of them shy off when they cannot raise enough money to cater for the needs of their families. It is for that reason that most marriages become unstable at that point. </w:t>
      </w:r>
      <w:r w:rsidR="00205ADF" w:rsidRPr="003C73CC">
        <w:rPr>
          <w:rFonts w:ascii="Times New Roman" w:hAnsi="Times New Roman" w:cs="Times New Roman"/>
          <w:sz w:val="24"/>
          <w:szCs w:val="24"/>
        </w:rPr>
        <w:t>Another example from Christine and Sara's article is that fathers have a role to play as a father figure in their families. According to their research, they revealed that children who grow in the absence of their fathers are likely to engage in bad behavior such as sex at a very early age.</w:t>
      </w:r>
    </w:p>
    <w:p w14:paraId="0CF2A91D" w14:textId="72628397" w:rsidR="00380A0E" w:rsidRPr="003C73CC" w:rsidRDefault="00102AA1" w:rsidP="00371475">
      <w:pPr>
        <w:spacing w:after="0" w:line="480" w:lineRule="auto"/>
        <w:ind w:firstLine="720"/>
        <w:jc w:val="both"/>
        <w:rPr>
          <w:rFonts w:ascii="Times New Roman" w:hAnsi="Times New Roman" w:cs="Times New Roman"/>
          <w:sz w:val="24"/>
          <w:szCs w:val="24"/>
        </w:rPr>
      </w:pPr>
      <w:r w:rsidRPr="003C73CC">
        <w:rPr>
          <w:rFonts w:ascii="Times New Roman" w:hAnsi="Times New Roman" w:cs="Times New Roman"/>
          <w:sz w:val="24"/>
          <w:szCs w:val="24"/>
        </w:rPr>
        <w:t>According to the</w:t>
      </w:r>
      <w:r w:rsidR="008301CC" w:rsidRPr="003C73CC">
        <w:rPr>
          <w:rFonts w:ascii="Times New Roman" w:hAnsi="Times New Roman" w:cs="Times New Roman"/>
          <w:sz w:val="24"/>
          <w:szCs w:val="24"/>
        </w:rPr>
        <w:t xml:space="preserve"> </w:t>
      </w:r>
      <w:r w:rsidRPr="003C73CC">
        <w:rPr>
          <w:rFonts w:ascii="Times New Roman" w:hAnsi="Times New Roman" w:cs="Times New Roman"/>
          <w:sz w:val="24"/>
          <w:szCs w:val="24"/>
        </w:rPr>
        <w:t xml:space="preserve">Article </w:t>
      </w:r>
      <w:r w:rsidR="008301CC" w:rsidRPr="003C73CC">
        <w:rPr>
          <w:rFonts w:ascii="Times New Roman" w:hAnsi="Times New Roman" w:cs="Times New Roman"/>
          <w:sz w:val="24"/>
          <w:szCs w:val="24"/>
        </w:rPr>
        <w:t>“</w:t>
      </w:r>
      <w:r w:rsidRPr="003C73CC">
        <w:rPr>
          <w:rFonts w:ascii="Times New Roman" w:hAnsi="Times New Roman" w:cs="Times New Roman"/>
          <w:sz w:val="24"/>
          <w:szCs w:val="24"/>
        </w:rPr>
        <w:t xml:space="preserve">Women as Fathers,” Traditionally women were seen as the daughters of their husbands and women were just seen as bearers of children for men. In those times </w:t>
      </w:r>
      <w:r w:rsidR="001A21C0" w:rsidRPr="003C73CC">
        <w:rPr>
          <w:rFonts w:ascii="Times New Roman" w:hAnsi="Times New Roman" w:cs="Times New Roman"/>
          <w:sz w:val="24"/>
          <w:szCs w:val="24"/>
        </w:rPr>
        <w:t>men-controlled</w:t>
      </w:r>
      <w:r w:rsidRPr="003C73CC">
        <w:rPr>
          <w:rFonts w:ascii="Times New Roman" w:hAnsi="Times New Roman" w:cs="Times New Roman"/>
          <w:sz w:val="24"/>
          <w:szCs w:val="24"/>
        </w:rPr>
        <w:t xml:space="preserve"> women and saw them as part of their children and also daughters are not valued as sons. In such a </w:t>
      </w:r>
      <w:r w:rsidR="001A21C0" w:rsidRPr="003C73CC">
        <w:rPr>
          <w:rFonts w:ascii="Times New Roman" w:hAnsi="Times New Roman" w:cs="Times New Roman"/>
          <w:sz w:val="24"/>
          <w:szCs w:val="24"/>
        </w:rPr>
        <w:t>system</w:t>
      </w:r>
      <w:r w:rsidRPr="003C73CC">
        <w:rPr>
          <w:rFonts w:ascii="Times New Roman" w:hAnsi="Times New Roman" w:cs="Times New Roman"/>
          <w:sz w:val="24"/>
          <w:szCs w:val="24"/>
        </w:rPr>
        <w:t xml:space="preserve"> of patriarchy, women are just vessels for men to pass their seeds to the next generations.</w:t>
      </w:r>
      <w:r w:rsidR="001A21C0" w:rsidRPr="003C73CC">
        <w:rPr>
          <w:rFonts w:ascii="Times New Roman" w:hAnsi="Times New Roman" w:cs="Times New Roman"/>
          <w:sz w:val="24"/>
          <w:szCs w:val="24"/>
        </w:rPr>
        <w:t xml:space="preserve"> Today in America mothers as well as fathers have equal rights to be associated with their sons and daughters. For that reason, today women have a chance to also provide for their children as men have. Additionally, the article also talks of mothers assuming fatherly positions when they employ people to do work that they should be doing while they go out and look for paying jobs.</w:t>
      </w:r>
      <w:bookmarkStart w:id="0" w:name="_GoBack"/>
      <w:bookmarkEnd w:id="0"/>
    </w:p>
    <w:p w14:paraId="075672E8" w14:textId="485F3942" w:rsidR="008301CC" w:rsidRPr="003C73CC" w:rsidRDefault="00102AA1" w:rsidP="00371475">
      <w:pPr>
        <w:spacing w:after="0" w:line="480" w:lineRule="auto"/>
        <w:ind w:firstLine="720"/>
        <w:jc w:val="both"/>
        <w:rPr>
          <w:rFonts w:ascii="Times New Roman" w:hAnsi="Times New Roman" w:cs="Times New Roman"/>
          <w:sz w:val="24"/>
          <w:szCs w:val="24"/>
        </w:rPr>
      </w:pPr>
      <w:r w:rsidRPr="003C73CC">
        <w:rPr>
          <w:rFonts w:ascii="Times New Roman" w:hAnsi="Times New Roman" w:cs="Times New Roman"/>
          <w:sz w:val="24"/>
          <w:szCs w:val="24"/>
        </w:rPr>
        <w:t xml:space="preserve">The first example I chose on the responsibility of men to provide for their families reflects what happens in society today and it has its roots from an extended period. Traditionally, fathers were seen as the providers of the family, and they would never rest until they take good care of their families. Even though in today's society women also work in paid environments, they use their income for catering for the small household budgets while the husbands stand for the bigger budgets of their families. The second example reflects the importance of having a father around for children and adults. Fathers have the duty to offer their authoritative advice to children that mothers may not be able to provide. The examples for the second article on </w:t>
      </w:r>
      <w:r w:rsidR="00380A0E" w:rsidRPr="003C73CC">
        <w:rPr>
          <w:rFonts w:ascii="Times New Roman" w:hAnsi="Times New Roman" w:cs="Times New Roman"/>
          <w:sz w:val="24"/>
          <w:szCs w:val="24"/>
        </w:rPr>
        <w:t>“</w:t>
      </w:r>
      <w:r w:rsidRPr="003C73CC">
        <w:rPr>
          <w:rFonts w:ascii="Times New Roman" w:hAnsi="Times New Roman" w:cs="Times New Roman"/>
          <w:sz w:val="24"/>
          <w:szCs w:val="24"/>
        </w:rPr>
        <w:t>Women as Fathers</w:t>
      </w:r>
      <w:r w:rsidR="00380A0E" w:rsidRPr="003C73CC">
        <w:rPr>
          <w:rFonts w:ascii="Times New Roman" w:hAnsi="Times New Roman" w:cs="Times New Roman"/>
          <w:sz w:val="24"/>
          <w:szCs w:val="24"/>
        </w:rPr>
        <w:t>" show the efforts that women have men to gain the importance they have today in society. From an era when they were seen as just vessels to a period where they are seen as having equal rights to their children as fathers do.</w:t>
      </w:r>
    </w:p>
    <w:p w14:paraId="08246721" w14:textId="5367DB1F" w:rsidR="00380A0E" w:rsidRDefault="00102AA1" w:rsidP="00371475">
      <w:pPr>
        <w:spacing w:after="0" w:line="480" w:lineRule="auto"/>
        <w:ind w:firstLine="720"/>
        <w:jc w:val="both"/>
        <w:rPr>
          <w:rFonts w:ascii="Times New Roman" w:hAnsi="Times New Roman" w:cs="Times New Roman"/>
          <w:sz w:val="24"/>
          <w:szCs w:val="24"/>
        </w:rPr>
      </w:pPr>
      <w:r w:rsidRPr="003C73CC">
        <w:rPr>
          <w:rFonts w:ascii="Times New Roman" w:hAnsi="Times New Roman" w:cs="Times New Roman"/>
          <w:sz w:val="24"/>
          <w:szCs w:val="24"/>
        </w:rPr>
        <w:t xml:space="preserve">In my daily life, I have seen this opinion work whereby the husbands are tasked with the investment aspect of the family while the working wives cater to the household needs. Men use their salaries to purchase houses, cars, set up businesses, acquire companies while women use their earnings to shop for household furniture, foods, and other related staff. Additionally, I have seen some children who grow in the absence of their fathers become responsible adults just as those who have grown with fathers around them. It is not clear to me whether the presence or the lack of a father influences the behavior of children. I have seen </w:t>
      </w:r>
      <w:r w:rsidR="003C73CC" w:rsidRPr="003C73CC">
        <w:rPr>
          <w:rFonts w:ascii="Times New Roman" w:hAnsi="Times New Roman" w:cs="Times New Roman"/>
          <w:sz w:val="24"/>
          <w:szCs w:val="24"/>
        </w:rPr>
        <w:t>children from bilateral families develop lousy behavior too.</w:t>
      </w:r>
    </w:p>
    <w:p w14:paraId="39F0D3C0" w14:textId="77777777" w:rsidR="003C73CC" w:rsidRDefault="00102AA1" w:rsidP="00371475">
      <w:pPr>
        <w:spacing w:after="0"/>
        <w:rPr>
          <w:rFonts w:ascii="Times New Roman" w:hAnsi="Times New Roman" w:cs="Times New Roman"/>
          <w:sz w:val="24"/>
          <w:szCs w:val="24"/>
        </w:rPr>
      </w:pPr>
      <w:r>
        <w:rPr>
          <w:rFonts w:ascii="Times New Roman" w:hAnsi="Times New Roman" w:cs="Times New Roman"/>
          <w:sz w:val="24"/>
          <w:szCs w:val="24"/>
        </w:rPr>
        <w:br w:type="page"/>
      </w:r>
    </w:p>
    <w:p w14:paraId="524E1A8A" w14:textId="5A7D05C6" w:rsidR="003C73CC" w:rsidRDefault="00102AA1" w:rsidP="00371475">
      <w:pPr>
        <w:spacing w:after="0"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References</w:t>
      </w:r>
    </w:p>
    <w:p w14:paraId="046051E0" w14:textId="0CC03D29" w:rsidR="003C73CC" w:rsidRDefault="00102AA1" w:rsidP="00371475">
      <w:pPr>
        <w:spacing w:after="0" w:line="480" w:lineRule="auto"/>
        <w:ind w:left="720" w:hanging="720"/>
        <w:rPr>
          <w:rFonts w:ascii="Times New Roman" w:eastAsia="Times New Roman" w:hAnsi="Times New Roman" w:cs="Times New Roman"/>
          <w:sz w:val="24"/>
          <w:szCs w:val="24"/>
        </w:rPr>
      </w:pPr>
      <w:r w:rsidRPr="003C73CC">
        <w:rPr>
          <w:rFonts w:ascii="Times New Roman" w:eastAsia="Times New Roman" w:hAnsi="Times New Roman" w:cs="Times New Roman"/>
          <w:sz w:val="24"/>
          <w:szCs w:val="24"/>
        </w:rPr>
        <w:t xml:space="preserve">Rothman, B. K. (1989). Women as fathers: Motherhood and child care under modified patriarchy. </w:t>
      </w:r>
      <w:r w:rsidRPr="003C73CC">
        <w:rPr>
          <w:rFonts w:ascii="Times New Roman" w:eastAsia="Times New Roman" w:hAnsi="Times New Roman" w:cs="Times New Roman"/>
          <w:i/>
          <w:iCs/>
          <w:sz w:val="24"/>
          <w:szCs w:val="24"/>
        </w:rPr>
        <w:t>Gender &amp; Society</w:t>
      </w:r>
      <w:r w:rsidRPr="003C73CC">
        <w:rPr>
          <w:rFonts w:ascii="Times New Roman" w:eastAsia="Times New Roman" w:hAnsi="Times New Roman" w:cs="Times New Roman"/>
          <w:sz w:val="24"/>
          <w:szCs w:val="24"/>
        </w:rPr>
        <w:t xml:space="preserve">, </w:t>
      </w:r>
      <w:r w:rsidRPr="003C73CC">
        <w:rPr>
          <w:rFonts w:ascii="Times New Roman" w:eastAsia="Times New Roman" w:hAnsi="Times New Roman" w:cs="Times New Roman"/>
          <w:i/>
          <w:iCs/>
          <w:sz w:val="24"/>
          <w:szCs w:val="24"/>
        </w:rPr>
        <w:t>3</w:t>
      </w:r>
      <w:r w:rsidRPr="003C73CC">
        <w:rPr>
          <w:rFonts w:ascii="Times New Roman" w:eastAsia="Times New Roman" w:hAnsi="Times New Roman" w:cs="Times New Roman"/>
          <w:sz w:val="24"/>
          <w:szCs w:val="24"/>
        </w:rPr>
        <w:t>(1), 89-104.</w:t>
      </w:r>
    </w:p>
    <w:p w14:paraId="0EFAF4E2" w14:textId="77777777" w:rsidR="00371475" w:rsidRPr="00371475" w:rsidRDefault="00102AA1" w:rsidP="00371475">
      <w:pPr>
        <w:spacing w:after="0" w:line="480" w:lineRule="auto"/>
        <w:ind w:left="720" w:hanging="720"/>
        <w:rPr>
          <w:rFonts w:ascii="Times New Roman" w:eastAsia="Times New Roman" w:hAnsi="Times New Roman" w:cs="Times New Roman"/>
          <w:sz w:val="24"/>
          <w:szCs w:val="24"/>
        </w:rPr>
      </w:pPr>
      <w:r w:rsidRPr="00371475">
        <w:rPr>
          <w:rFonts w:ascii="Times New Roman" w:eastAsia="Times New Roman" w:hAnsi="Times New Roman" w:cs="Times New Roman"/>
          <w:sz w:val="24"/>
          <w:szCs w:val="24"/>
        </w:rPr>
        <w:t xml:space="preserve">McLanahan, S., &amp; Percheski, C. (2008). Family structure and the reproduction of inequalities. </w:t>
      </w:r>
      <w:r w:rsidRPr="00371475">
        <w:rPr>
          <w:rFonts w:ascii="Times New Roman" w:eastAsia="Times New Roman" w:hAnsi="Times New Roman" w:cs="Times New Roman"/>
          <w:i/>
          <w:iCs/>
          <w:sz w:val="24"/>
          <w:szCs w:val="24"/>
        </w:rPr>
        <w:t>Annu. Rev. Social</w:t>
      </w:r>
      <w:r w:rsidRPr="00371475">
        <w:rPr>
          <w:rFonts w:ascii="Times New Roman" w:eastAsia="Times New Roman" w:hAnsi="Times New Roman" w:cs="Times New Roman"/>
          <w:sz w:val="24"/>
          <w:szCs w:val="24"/>
        </w:rPr>
        <w:t xml:space="preserve">, </w:t>
      </w:r>
      <w:r w:rsidRPr="00371475">
        <w:rPr>
          <w:rFonts w:ascii="Times New Roman" w:eastAsia="Times New Roman" w:hAnsi="Times New Roman" w:cs="Times New Roman"/>
          <w:i/>
          <w:iCs/>
          <w:sz w:val="24"/>
          <w:szCs w:val="24"/>
        </w:rPr>
        <w:t>34</w:t>
      </w:r>
      <w:r w:rsidRPr="00371475">
        <w:rPr>
          <w:rFonts w:ascii="Times New Roman" w:eastAsia="Times New Roman" w:hAnsi="Times New Roman" w:cs="Times New Roman"/>
          <w:sz w:val="24"/>
          <w:szCs w:val="24"/>
        </w:rPr>
        <w:t>, 257-276.</w:t>
      </w:r>
    </w:p>
    <w:p w14:paraId="45F705F1" w14:textId="77777777" w:rsidR="00371475" w:rsidRPr="003C73CC" w:rsidRDefault="00371475" w:rsidP="00371475">
      <w:pPr>
        <w:spacing w:after="0" w:line="240" w:lineRule="auto"/>
        <w:rPr>
          <w:rFonts w:ascii="Times New Roman" w:eastAsia="Times New Roman" w:hAnsi="Times New Roman" w:cs="Times New Roman"/>
          <w:sz w:val="24"/>
          <w:szCs w:val="24"/>
        </w:rPr>
      </w:pPr>
    </w:p>
    <w:p w14:paraId="095353ED" w14:textId="77777777" w:rsidR="003C73CC" w:rsidRPr="003C73CC" w:rsidRDefault="003C73CC" w:rsidP="00371475">
      <w:pPr>
        <w:spacing w:after="0" w:line="480" w:lineRule="auto"/>
        <w:ind w:firstLine="720"/>
        <w:jc w:val="center"/>
        <w:rPr>
          <w:rFonts w:ascii="Times New Roman" w:hAnsi="Times New Roman" w:cs="Times New Roman"/>
          <w:sz w:val="24"/>
          <w:szCs w:val="24"/>
        </w:rPr>
      </w:pPr>
    </w:p>
    <w:p w14:paraId="148083CC" w14:textId="3E4CF36B" w:rsidR="001A21C0" w:rsidRPr="003C73CC" w:rsidRDefault="00102AA1" w:rsidP="00371475">
      <w:pPr>
        <w:spacing w:after="0" w:line="480" w:lineRule="auto"/>
        <w:jc w:val="both"/>
        <w:rPr>
          <w:rFonts w:ascii="Times New Roman" w:hAnsi="Times New Roman" w:cs="Times New Roman"/>
          <w:sz w:val="24"/>
          <w:szCs w:val="24"/>
        </w:rPr>
      </w:pPr>
      <w:r w:rsidRPr="003C73CC">
        <w:rPr>
          <w:rFonts w:ascii="Times New Roman" w:hAnsi="Times New Roman" w:cs="Times New Roman"/>
          <w:sz w:val="24"/>
          <w:szCs w:val="24"/>
        </w:rPr>
        <w:t xml:space="preserve">  </w:t>
      </w:r>
    </w:p>
    <w:p w14:paraId="1A073ED6" w14:textId="77777777" w:rsidR="001A21C0" w:rsidRPr="003C73CC" w:rsidRDefault="001A21C0" w:rsidP="00371475">
      <w:pPr>
        <w:spacing w:after="0" w:line="480" w:lineRule="auto"/>
        <w:jc w:val="both"/>
        <w:rPr>
          <w:rFonts w:ascii="Times New Roman" w:hAnsi="Times New Roman" w:cs="Times New Roman"/>
          <w:sz w:val="24"/>
          <w:szCs w:val="24"/>
        </w:rPr>
      </w:pPr>
    </w:p>
    <w:sectPr w:rsidR="001A21C0" w:rsidRPr="003C73CC" w:rsidSect="003C73C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581588" w14:textId="77777777" w:rsidR="00C310C2" w:rsidRDefault="00C310C2">
      <w:pPr>
        <w:spacing w:after="0" w:line="240" w:lineRule="auto"/>
      </w:pPr>
      <w:r>
        <w:separator/>
      </w:r>
    </w:p>
  </w:endnote>
  <w:endnote w:type="continuationSeparator" w:id="0">
    <w:p w14:paraId="4F7438F6" w14:textId="77777777" w:rsidR="00C310C2" w:rsidRDefault="00C31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D3BB97" w14:textId="77777777" w:rsidR="00C310C2" w:rsidRDefault="00C310C2">
      <w:pPr>
        <w:spacing w:after="0" w:line="240" w:lineRule="auto"/>
      </w:pPr>
      <w:r>
        <w:separator/>
      </w:r>
    </w:p>
  </w:footnote>
  <w:footnote w:type="continuationSeparator" w:id="0">
    <w:p w14:paraId="216E6620" w14:textId="77777777" w:rsidR="00C310C2" w:rsidRDefault="00C310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174924"/>
      <w:docPartObj>
        <w:docPartGallery w:val="Page Numbers (Top of Page)"/>
        <w:docPartUnique/>
      </w:docPartObj>
    </w:sdtPr>
    <w:sdtEndPr>
      <w:rPr>
        <w:rFonts w:ascii="Times New Roman" w:hAnsi="Times New Roman" w:cs="Times New Roman"/>
        <w:noProof/>
        <w:sz w:val="24"/>
        <w:szCs w:val="24"/>
      </w:rPr>
    </w:sdtEndPr>
    <w:sdtContent>
      <w:p w14:paraId="4CCCD90F" w14:textId="67B1885D" w:rsidR="003C73CC" w:rsidRPr="003C73CC" w:rsidRDefault="00102AA1" w:rsidP="003C73CC">
        <w:pPr>
          <w:pStyle w:val="Header"/>
          <w:jc w:val="center"/>
          <w:rPr>
            <w:rFonts w:ascii="Times New Roman" w:hAnsi="Times New Roman" w:cs="Times New Roman"/>
            <w:sz w:val="24"/>
            <w:szCs w:val="24"/>
          </w:rPr>
        </w:pPr>
        <w:r w:rsidRPr="003C73CC">
          <w:rPr>
            <w:rFonts w:ascii="Times New Roman" w:hAnsi="Times New Roman" w:cs="Times New Roman"/>
            <w:sz w:val="24"/>
            <w:szCs w:val="24"/>
          </w:rPr>
          <w:t>GENDER, WORK AND THE ECONOMY</w:t>
        </w:r>
        <w:r>
          <w:rPr>
            <w:rFonts w:ascii="Times New Roman" w:hAnsi="Times New Roman" w:cs="Times New Roman"/>
            <w:sz w:val="24"/>
            <w:szCs w:val="24"/>
          </w:rPr>
          <w:tab/>
        </w:r>
        <w:r>
          <w:rPr>
            <w:rFonts w:ascii="Times New Roman" w:hAnsi="Times New Roman" w:cs="Times New Roman"/>
            <w:sz w:val="24"/>
            <w:szCs w:val="24"/>
          </w:rPr>
          <w:tab/>
        </w:r>
        <w:r w:rsidRPr="003C73CC">
          <w:rPr>
            <w:rFonts w:ascii="Times New Roman" w:hAnsi="Times New Roman" w:cs="Times New Roman"/>
            <w:sz w:val="24"/>
            <w:szCs w:val="24"/>
          </w:rPr>
          <w:fldChar w:fldCharType="begin"/>
        </w:r>
        <w:r w:rsidRPr="003C73CC">
          <w:rPr>
            <w:rFonts w:ascii="Times New Roman" w:hAnsi="Times New Roman" w:cs="Times New Roman"/>
            <w:sz w:val="24"/>
            <w:szCs w:val="24"/>
          </w:rPr>
          <w:instrText xml:space="preserve"> PAGE   \* MERGEFORMAT </w:instrText>
        </w:r>
        <w:r w:rsidRPr="003C73CC">
          <w:rPr>
            <w:rFonts w:ascii="Times New Roman" w:hAnsi="Times New Roman" w:cs="Times New Roman"/>
            <w:sz w:val="24"/>
            <w:szCs w:val="24"/>
          </w:rPr>
          <w:fldChar w:fldCharType="separate"/>
        </w:r>
        <w:r w:rsidR="00F9768C">
          <w:rPr>
            <w:rFonts w:ascii="Times New Roman" w:hAnsi="Times New Roman" w:cs="Times New Roman"/>
            <w:noProof/>
            <w:sz w:val="24"/>
            <w:szCs w:val="24"/>
          </w:rPr>
          <w:t>3</w:t>
        </w:r>
        <w:r w:rsidRPr="003C73CC">
          <w:rPr>
            <w:rFonts w:ascii="Times New Roman" w:hAnsi="Times New Roman" w:cs="Times New Roman"/>
            <w:noProof/>
            <w:sz w:val="24"/>
            <w:szCs w:val="24"/>
          </w:rPr>
          <w:fldChar w:fldCharType="end"/>
        </w:r>
      </w:p>
    </w:sdtContent>
  </w:sdt>
  <w:p w14:paraId="60718B04" w14:textId="5839CAAF" w:rsidR="003C73CC" w:rsidRPr="003C73CC" w:rsidRDefault="003C73CC" w:rsidP="003C73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C7F50A" w14:textId="74363105" w:rsidR="003C73CC" w:rsidRPr="003C73CC" w:rsidRDefault="00102AA1" w:rsidP="003C73CC">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3C73CC">
      <w:rPr>
        <w:rFonts w:ascii="Times New Roman" w:hAnsi="Times New Roman" w:cs="Times New Roman"/>
        <w:sz w:val="24"/>
        <w:szCs w:val="24"/>
      </w:rPr>
      <w:t>GENDER, WORK AND THE ECONOMY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C0722A"/>
    <w:multiLevelType w:val="hybridMultilevel"/>
    <w:tmpl w:val="19B47C4A"/>
    <w:lvl w:ilvl="0" w:tplc="E74E54AC">
      <w:start w:val="1"/>
      <w:numFmt w:val="bullet"/>
      <w:lvlText w:val=""/>
      <w:lvlJc w:val="left"/>
      <w:pPr>
        <w:ind w:left="1440" w:hanging="360"/>
      </w:pPr>
      <w:rPr>
        <w:rFonts w:ascii="Symbol" w:hAnsi="Symbol" w:hint="default"/>
      </w:rPr>
    </w:lvl>
    <w:lvl w:ilvl="1" w:tplc="E5BE620A">
      <w:start w:val="1"/>
      <w:numFmt w:val="bullet"/>
      <w:lvlText w:val="o"/>
      <w:lvlJc w:val="left"/>
      <w:pPr>
        <w:ind w:left="2160" w:hanging="360"/>
      </w:pPr>
      <w:rPr>
        <w:rFonts w:ascii="Courier New" w:hAnsi="Courier New" w:cs="Courier New" w:hint="default"/>
      </w:rPr>
    </w:lvl>
    <w:lvl w:ilvl="2" w:tplc="9CAC1668">
      <w:start w:val="1"/>
      <w:numFmt w:val="bullet"/>
      <w:lvlText w:val=""/>
      <w:lvlJc w:val="left"/>
      <w:pPr>
        <w:ind w:left="2880" w:hanging="360"/>
      </w:pPr>
      <w:rPr>
        <w:rFonts w:ascii="Wingdings" w:hAnsi="Wingdings" w:hint="default"/>
      </w:rPr>
    </w:lvl>
    <w:lvl w:ilvl="3" w:tplc="F358F8EE">
      <w:start w:val="1"/>
      <w:numFmt w:val="bullet"/>
      <w:lvlText w:val=""/>
      <w:lvlJc w:val="left"/>
      <w:pPr>
        <w:ind w:left="3600" w:hanging="360"/>
      </w:pPr>
      <w:rPr>
        <w:rFonts w:ascii="Symbol" w:hAnsi="Symbol" w:hint="default"/>
      </w:rPr>
    </w:lvl>
    <w:lvl w:ilvl="4" w:tplc="82940E88">
      <w:start w:val="1"/>
      <w:numFmt w:val="bullet"/>
      <w:lvlText w:val="o"/>
      <w:lvlJc w:val="left"/>
      <w:pPr>
        <w:ind w:left="4320" w:hanging="360"/>
      </w:pPr>
      <w:rPr>
        <w:rFonts w:ascii="Courier New" w:hAnsi="Courier New" w:cs="Courier New" w:hint="default"/>
      </w:rPr>
    </w:lvl>
    <w:lvl w:ilvl="5" w:tplc="B8AAC3F4">
      <w:start w:val="1"/>
      <w:numFmt w:val="bullet"/>
      <w:lvlText w:val=""/>
      <w:lvlJc w:val="left"/>
      <w:pPr>
        <w:ind w:left="5040" w:hanging="360"/>
      </w:pPr>
      <w:rPr>
        <w:rFonts w:ascii="Wingdings" w:hAnsi="Wingdings" w:hint="default"/>
      </w:rPr>
    </w:lvl>
    <w:lvl w:ilvl="6" w:tplc="F7168994">
      <w:start w:val="1"/>
      <w:numFmt w:val="bullet"/>
      <w:lvlText w:val=""/>
      <w:lvlJc w:val="left"/>
      <w:pPr>
        <w:ind w:left="5760" w:hanging="360"/>
      </w:pPr>
      <w:rPr>
        <w:rFonts w:ascii="Symbol" w:hAnsi="Symbol" w:hint="default"/>
      </w:rPr>
    </w:lvl>
    <w:lvl w:ilvl="7" w:tplc="6512FAA6">
      <w:start w:val="1"/>
      <w:numFmt w:val="bullet"/>
      <w:lvlText w:val="o"/>
      <w:lvlJc w:val="left"/>
      <w:pPr>
        <w:ind w:left="6480" w:hanging="360"/>
      </w:pPr>
      <w:rPr>
        <w:rFonts w:ascii="Courier New" w:hAnsi="Courier New" w:cs="Courier New" w:hint="default"/>
      </w:rPr>
    </w:lvl>
    <w:lvl w:ilvl="8" w:tplc="7AFA5F56">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0CD7"/>
    <w:rsid w:val="00102AA1"/>
    <w:rsid w:val="001A21C0"/>
    <w:rsid w:val="00200CD7"/>
    <w:rsid w:val="00205ADF"/>
    <w:rsid w:val="00371475"/>
    <w:rsid w:val="00380A0E"/>
    <w:rsid w:val="003B66A5"/>
    <w:rsid w:val="003C73CC"/>
    <w:rsid w:val="00664DDC"/>
    <w:rsid w:val="008301CC"/>
    <w:rsid w:val="00C310C2"/>
    <w:rsid w:val="00EA0552"/>
    <w:rsid w:val="00F72572"/>
    <w:rsid w:val="00F9768C"/>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C2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0CD7"/>
    <w:pPr>
      <w:spacing w:after="152" w:line="264" w:lineRule="auto"/>
      <w:ind w:left="720" w:hanging="10"/>
      <w:contextualSpacing/>
    </w:pPr>
    <w:rPr>
      <w:rFonts w:ascii="Times New Roman" w:eastAsia="Times New Roman" w:hAnsi="Times New Roman" w:cs="Times New Roman"/>
      <w:color w:val="000000"/>
      <w:sz w:val="24"/>
    </w:rPr>
  </w:style>
  <w:style w:type="paragraph" w:styleId="Header">
    <w:name w:val="header"/>
    <w:basedOn w:val="Normal"/>
    <w:link w:val="HeaderChar"/>
    <w:uiPriority w:val="99"/>
    <w:unhideWhenUsed/>
    <w:rsid w:val="003C73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73CC"/>
  </w:style>
  <w:style w:type="paragraph" w:styleId="Footer">
    <w:name w:val="footer"/>
    <w:basedOn w:val="Normal"/>
    <w:link w:val="FooterChar"/>
    <w:uiPriority w:val="99"/>
    <w:unhideWhenUsed/>
    <w:rsid w:val="003C73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73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0CD7"/>
    <w:pPr>
      <w:spacing w:after="152" w:line="264" w:lineRule="auto"/>
      <w:ind w:left="720" w:hanging="10"/>
      <w:contextualSpacing/>
    </w:pPr>
    <w:rPr>
      <w:rFonts w:ascii="Times New Roman" w:eastAsia="Times New Roman" w:hAnsi="Times New Roman" w:cs="Times New Roman"/>
      <w:color w:val="000000"/>
      <w:sz w:val="24"/>
    </w:rPr>
  </w:style>
  <w:style w:type="paragraph" w:styleId="Header">
    <w:name w:val="header"/>
    <w:basedOn w:val="Normal"/>
    <w:link w:val="HeaderChar"/>
    <w:uiPriority w:val="99"/>
    <w:unhideWhenUsed/>
    <w:rsid w:val="003C73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73CC"/>
  </w:style>
  <w:style w:type="paragraph" w:styleId="Footer">
    <w:name w:val="footer"/>
    <w:basedOn w:val="Normal"/>
    <w:link w:val="FooterChar"/>
    <w:uiPriority w:val="99"/>
    <w:unhideWhenUsed/>
    <w:rsid w:val="003C73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73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553</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user</cp:lastModifiedBy>
  <cp:revision>2</cp:revision>
  <dcterms:created xsi:type="dcterms:W3CDTF">2019-02-27T17:30:00Z</dcterms:created>
  <dcterms:modified xsi:type="dcterms:W3CDTF">2019-02-27T17:30:00Z</dcterms:modified>
</cp:coreProperties>
</file>